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04" w:rsidRPr="009F4619" w:rsidRDefault="009F4619" w:rsidP="009F4619">
      <w:pPr>
        <w:jc w:val="center"/>
        <w:rPr>
          <w:rFonts w:ascii="Berlin Sans FB Demi" w:eastAsiaTheme="majorEastAsia" w:hAnsi="Berlin Sans FB Demi" w:cstheme="majorBidi"/>
          <w:caps/>
          <w:color w:val="000000" w:themeColor="text1"/>
          <w:spacing w:val="-16"/>
          <w:kern w:val="24"/>
          <w:position w:val="1"/>
          <w:sz w:val="72"/>
          <w:szCs w:val="120"/>
        </w:rPr>
      </w:pPr>
      <w:r w:rsidRPr="009F4619">
        <w:rPr>
          <w:rFonts w:ascii="Berlin Sans FB Demi" w:eastAsiaTheme="majorEastAsia" w:hAnsi="Berlin Sans FB Demi" w:cstheme="majorBidi"/>
          <w:caps/>
          <w:color w:val="000000" w:themeColor="text1"/>
          <w:spacing w:val="-16"/>
          <w:kern w:val="24"/>
          <w:position w:val="1"/>
          <w:sz w:val="72"/>
          <w:szCs w:val="120"/>
        </w:rPr>
        <w:t>Monde contemporain</w:t>
      </w:r>
    </w:p>
    <w:p w:rsidR="009F4619" w:rsidRPr="009F4619" w:rsidRDefault="00B77DF9" w:rsidP="00B77DF9">
      <w:pPr>
        <w:pStyle w:val="NormalWeb"/>
        <w:spacing w:before="173" w:beforeAutospacing="0" w:after="120" w:afterAutospacing="0"/>
        <w:rPr>
          <w:sz w:val="22"/>
        </w:rPr>
      </w:pPr>
      <w:r>
        <w:rPr>
          <w:rFonts w:ascii="Berlin Sans FB Demi" w:eastAsiaTheme="minorEastAsia" w:hAnsi="Berlin Sans FB Demi" w:cstheme="minorBidi"/>
          <w:caps/>
          <w:noProof/>
          <w:color w:val="44546A" w:themeColor="text2"/>
          <w:spacing w:val="24"/>
          <w:kern w:val="24"/>
          <w:position w:val="1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51435</wp:posOffset>
            </wp:positionH>
            <wp:positionV relativeFrom="paragraph">
              <wp:posOffset>109220</wp:posOffset>
            </wp:positionV>
            <wp:extent cx="1604010" cy="213868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213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619" w:rsidRPr="009F4619">
        <w:rPr>
          <w:rFonts w:ascii="Berlin Sans FB Demi" w:eastAsiaTheme="minorEastAsia" w:hAnsi="Berlin Sans FB Demi" w:cstheme="minorBidi"/>
          <w:caps/>
          <w:spacing w:val="24"/>
          <w:kern w:val="24"/>
          <w:position w:val="1"/>
          <w:sz w:val="56"/>
          <w:szCs w:val="72"/>
        </w:rPr>
        <w:t>SCH-5101-2</w:t>
      </w:r>
    </w:p>
    <w:p w:rsidR="009F4619" w:rsidRPr="00ED413F" w:rsidRDefault="009F4619" w:rsidP="009F4619">
      <w:pPr>
        <w:pStyle w:val="NormalWeb"/>
        <w:spacing w:before="134" w:beforeAutospacing="0" w:after="120" w:afterAutospacing="0"/>
        <w:rPr>
          <w:sz w:val="22"/>
        </w:rPr>
      </w:pPr>
      <w:r w:rsidRPr="00ED413F">
        <w:rPr>
          <w:rFonts w:ascii="Berlin Sans FB Demi" w:eastAsiaTheme="minorEastAsia" w:hAnsi="Berlin Sans FB Demi" w:cstheme="minorBidi"/>
          <w:caps/>
          <w:color w:val="44546A" w:themeColor="text2"/>
          <w:spacing w:val="24"/>
          <w:kern w:val="24"/>
          <w:position w:val="1"/>
          <w:sz w:val="52"/>
          <w:szCs w:val="56"/>
        </w:rPr>
        <w:t xml:space="preserve">Un cours pour comprendre le monde… </w:t>
      </w:r>
      <w:r w:rsidRPr="00ED413F">
        <w:rPr>
          <w:rFonts w:ascii="Berlin Sans FB Demi" w:eastAsiaTheme="minorEastAsia" w:hAnsi="Berlin Sans FB Demi" w:cstheme="minorBidi"/>
          <w:caps/>
          <w:color w:val="44546A" w:themeColor="text2"/>
          <w:spacing w:val="24"/>
          <w:kern w:val="24"/>
          <w:position w:val="1"/>
          <w:sz w:val="52"/>
          <w:szCs w:val="72"/>
        </w:rPr>
        <w:t>et pour le changer!</w:t>
      </w:r>
    </w:p>
    <w:p w:rsidR="009F4619" w:rsidRPr="009F4619" w:rsidRDefault="009F4619" w:rsidP="009F4619">
      <w:pPr>
        <w:spacing w:before="91" w:after="120" w:line="240" w:lineRule="auto"/>
        <w:rPr>
          <w:rFonts w:ascii="Arial Rounded MT Bold" w:eastAsia="Times New Roman" w:hAnsi="Arial Rounded MT Bold" w:cs="Times New Roman"/>
          <w:color w:val="44546A" w:themeColor="text2"/>
          <w:szCs w:val="24"/>
          <w:lang w:eastAsia="fr-CA"/>
        </w:rPr>
      </w:pPr>
      <w:r w:rsidRPr="00B77DF9">
        <w:rPr>
          <w:rFonts w:ascii="Arial Rounded MT Bold" w:eastAsiaTheme="minorEastAsia" w:hAnsi="Arial Rounded MT Bold"/>
          <w:b/>
          <w:bCs/>
          <w:color w:val="44546A" w:themeColor="text2"/>
          <w:kern w:val="24"/>
          <w:sz w:val="36"/>
          <w:szCs w:val="38"/>
          <w:lang w:eastAsia="fr-CA"/>
        </w:rPr>
        <w:t xml:space="preserve">On y </w:t>
      </w:r>
      <w:r w:rsidR="00B77DF9" w:rsidRPr="00B77DF9">
        <w:rPr>
          <w:rFonts w:ascii="Arial Rounded MT Bold" w:eastAsiaTheme="minorEastAsia" w:hAnsi="Arial Rounded MT Bold"/>
          <w:b/>
          <w:bCs/>
          <w:color w:val="44546A" w:themeColor="text2"/>
          <w:kern w:val="24"/>
          <w:sz w:val="36"/>
          <w:szCs w:val="38"/>
          <w:lang w:eastAsia="fr-CA"/>
        </w:rPr>
        <w:t>traite</w:t>
      </w:r>
      <w:r w:rsidRPr="00B77DF9">
        <w:rPr>
          <w:rFonts w:ascii="Arial Rounded MT Bold" w:eastAsiaTheme="minorEastAsia" w:hAnsi="Arial Rounded MT Bold"/>
          <w:b/>
          <w:bCs/>
          <w:color w:val="44546A" w:themeColor="text2"/>
          <w:kern w:val="24"/>
          <w:sz w:val="36"/>
          <w:szCs w:val="38"/>
          <w:lang w:eastAsia="fr-CA"/>
        </w:rPr>
        <w:t xml:space="preserve"> d</w:t>
      </w:r>
      <w:r w:rsidRPr="009F4619">
        <w:rPr>
          <w:rFonts w:ascii="Arial Rounded MT Bold" w:eastAsiaTheme="minorEastAsia" w:hAnsi="Arial Rounded MT Bold"/>
          <w:b/>
          <w:bCs/>
          <w:color w:val="44546A" w:themeColor="text2"/>
          <w:kern w:val="24"/>
          <w:sz w:val="36"/>
          <w:szCs w:val="38"/>
          <w:lang w:eastAsia="fr-CA"/>
        </w:rPr>
        <w:t xml:space="preserve">es grands problèmes du monde d’aujourd’hui. Avec trois thèmes: </w:t>
      </w:r>
    </w:p>
    <w:p w:rsidR="009F4619" w:rsidRPr="009F4619" w:rsidRDefault="009F4619" w:rsidP="009F4619">
      <w:pPr>
        <w:spacing w:after="120" w:line="240" w:lineRule="auto"/>
        <w:contextualSpacing/>
        <w:rPr>
          <w:rFonts w:ascii="Arial Rounded MT Bold" w:eastAsia="Times New Roman" w:hAnsi="Arial Rounded MT Bold" w:cs="Times New Roman"/>
          <w:color w:val="44546A" w:themeColor="text2"/>
          <w:sz w:val="44"/>
          <w:szCs w:val="24"/>
          <w:lang w:eastAsia="fr-CA"/>
        </w:rPr>
      </w:pPr>
      <w:r w:rsidRPr="009F4619">
        <w:rPr>
          <w:rFonts w:ascii="Arial Rounded MT Bold" w:eastAsiaTheme="minorEastAsia" w:hAnsi="Arial Rounded MT Bold"/>
          <w:b/>
          <w:bCs/>
          <w:color w:val="44546A" w:themeColor="text2"/>
          <w:kern w:val="24"/>
          <w:sz w:val="52"/>
          <w:szCs w:val="48"/>
          <w:lang w:eastAsia="fr-CA"/>
        </w:rPr>
        <w:t>L’environnement</w:t>
      </w:r>
      <w:r w:rsidRPr="009F4619">
        <w:rPr>
          <w:rFonts w:ascii="Arial Rounded MT Bold" w:eastAsiaTheme="minorEastAsia" w:hAnsi="Arial Rounded MT Bold"/>
          <w:b/>
          <w:bCs/>
          <w:color w:val="44546A" w:themeColor="text2"/>
          <w:kern w:val="24"/>
          <w:sz w:val="32"/>
          <w:szCs w:val="36"/>
          <w:lang w:eastAsia="fr-CA"/>
        </w:rPr>
        <w:t xml:space="preserve"> (les changements climatiques, les océans, l</w:t>
      </w:r>
      <w:r w:rsidRPr="00B77DF9">
        <w:rPr>
          <w:rFonts w:ascii="Arial Rounded MT Bold" w:eastAsiaTheme="minorEastAsia" w:hAnsi="Arial Rounded MT Bold"/>
          <w:b/>
          <w:bCs/>
          <w:color w:val="44546A" w:themeColor="text2"/>
          <w:kern w:val="24"/>
          <w:sz w:val="32"/>
          <w:szCs w:val="36"/>
          <w:lang w:eastAsia="fr-CA"/>
        </w:rPr>
        <w:t>es forêts, la biodiversité</w:t>
      </w:r>
      <w:r w:rsidRPr="009F4619">
        <w:rPr>
          <w:rFonts w:ascii="Arial Rounded MT Bold" w:eastAsiaTheme="minorEastAsia" w:hAnsi="Arial Rounded MT Bold"/>
          <w:b/>
          <w:bCs/>
          <w:color w:val="44546A" w:themeColor="text2"/>
          <w:kern w:val="24"/>
          <w:sz w:val="32"/>
          <w:szCs w:val="36"/>
          <w:lang w:eastAsia="fr-CA"/>
        </w:rPr>
        <w:t xml:space="preserve">) </w:t>
      </w:r>
    </w:p>
    <w:p w:rsidR="005A7848" w:rsidRDefault="005A7848" w:rsidP="009F4619">
      <w:pPr>
        <w:spacing w:after="120" w:line="240" w:lineRule="auto"/>
        <w:contextualSpacing/>
        <w:rPr>
          <w:rFonts w:ascii="Arial Rounded MT Bold" w:eastAsiaTheme="minorEastAsia" w:hAnsi="Arial Rounded MT Bold"/>
          <w:b/>
          <w:bCs/>
          <w:color w:val="44546A" w:themeColor="text2"/>
          <w:kern w:val="24"/>
          <w:sz w:val="52"/>
          <w:szCs w:val="56"/>
          <w:lang w:eastAsia="fr-CA"/>
        </w:rPr>
      </w:pPr>
    </w:p>
    <w:p w:rsidR="009F4619" w:rsidRPr="009F4619" w:rsidRDefault="009F4619" w:rsidP="009F4619">
      <w:pPr>
        <w:spacing w:after="120" w:line="240" w:lineRule="auto"/>
        <w:contextualSpacing/>
        <w:rPr>
          <w:rFonts w:ascii="Arial Rounded MT Bold" w:eastAsia="Times New Roman" w:hAnsi="Arial Rounded MT Bold" w:cs="Times New Roman"/>
          <w:color w:val="44546A" w:themeColor="text2"/>
          <w:sz w:val="52"/>
          <w:szCs w:val="24"/>
          <w:lang w:eastAsia="fr-CA"/>
        </w:rPr>
      </w:pPr>
      <w:r w:rsidRPr="009F4619">
        <w:rPr>
          <w:rFonts w:ascii="Arial Rounded MT Bold" w:eastAsiaTheme="minorEastAsia" w:hAnsi="Arial Rounded MT Bold"/>
          <w:b/>
          <w:bCs/>
          <w:color w:val="44546A" w:themeColor="text2"/>
          <w:kern w:val="24"/>
          <w:sz w:val="52"/>
          <w:szCs w:val="56"/>
          <w:lang w:eastAsia="fr-CA"/>
        </w:rPr>
        <w:t xml:space="preserve">La richesse </w:t>
      </w:r>
      <w:r w:rsidRPr="009F4619">
        <w:rPr>
          <w:rFonts w:ascii="Arial Rounded MT Bold" w:eastAsiaTheme="minorEastAsia" w:hAnsi="Arial Rounded MT Bold"/>
          <w:b/>
          <w:bCs/>
          <w:color w:val="44546A" w:themeColor="text2"/>
          <w:kern w:val="24"/>
          <w:sz w:val="32"/>
          <w:szCs w:val="36"/>
          <w:lang w:eastAsia="fr-CA"/>
        </w:rPr>
        <w:t xml:space="preserve">(pays riches, pays émergents, pays en développement; inégalités sociales) </w:t>
      </w:r>
    </w:p>
    <w:p w:rsidR="005A7848" w:rsidRDefault="005A7848" w:rsidP="009F4619">
      <w:pPr>
        <w:spacing w:after="120" w:line="240" w:lineRule="auto"/>
        <w:contextualSpacing/>
        <w:rPr>
          <w:rFonts w:ascii="Arial Rounded MT Bold" w:eastAsiaTheme="minorEastAsia" w:hAnsi="Arial Rounded MT Bold"/>
          <w:b/>
          <w:bCs/>
          <w:color w:val="44546A" w:themeColor="text2"/>
          <w:kern w:val="24"/>
          <w:sz w:val="52"/>
          <w:szCs w:val="56"/>
          <w:lang w:eastAsia="fr-CA"/>
        </w:rPr>
      </w:pPr>
    </w:p>
    <w:p w:rsidR="009F4619" w:rsidRPr="00B77DF9" w:rsidRDefault="009F4619" w:rsidP="009F4619">
      <w:pPr>
        <w:spacing w:after="120" w:line="240" w:lineRule="auto"/>
        <w:contextualSpacing/>
        <w:rPr>
          <w:rFonts w:ascii="Arial Rounded MT Bold" w:eastAsiaTheme="minorEastAsia" w:hAnsi="Arial Rounded MT Bold"/>
          <w:b/>
          <w:bCs/>
          <w:color w:val="44546A" w:themeColor="text2"/>
          <w:kern w:val="24"/>
          <w:sz w:val="32"/>
          <w:szCs w:val="36"/>
          <w:lang w:eastAsia="fr-CA"/>
        </w:rPr>
      </w:pPr>
      <w:bookmarkStart w:id="0" w:name="_GoBack"/>
      <w:bookmarkEnd w:id="0"/>
      <w:r w:rsidRPr="009F4619">
        <w:rPr>
          <w:rFonts w:ascii="Arial Rounded MT Bold" w:eastAsiaTheme="minorEastAsia" w:hAnsi="Arial Rounded MT Bold"/>
          <w:b/>
          <w:bCs/>
          <w:color w:val="44546A" w:themeColor="text2"/>
          <w:kern w:val="24"/>
          <w:sz w:val="52"/>
          <w:szCs w:val="56"/>
          <w:lang w:eastAsia="fr-CA"/>
        </w:rPr>
        <w:t xml:space="preserve">La population </w:t>
      </w:r>
      <w:r w:rsidRPr="009F4619">
        <w:rPr>
          <w:rFonts w:ascii="Arial Rounded MT Bold" w:eastAsiaTheme="minorEastAsia" w:hAnsi="Arial Rounded MT Bold"/>
          <w:b/>
          <w:bCs/>
          <w:color w:val="44546A" w:themeColor="text2"/>
          <w:kern w:val="24"/>
          <w:sz w:val="32"/>
          <w:szCs w:val="36"/>
          <w:lang w:eastAsia="fr-CA"/>
        </w:rPr>
        <w:t>(les mouvements migratoires, la crois</w:t>
      </w:r>
      <w:r w:rsidRPr="00B77DF9">
        <w:rPr>
          <w:rFonts w:ascii="Arial Rounded MT Bold" w:eastAsiaTheme="minorEastAsia" w:hAnsi="Arial Rounded MT Bold"/>
          <w:b/>
          <w:bCs/>
          <w:color w:val="44546A" w:themeColor="text2"/>
          <w:kern w:val="24"/>
          <w:sz w:val="32"/>
          <w:szCs w:val="36"/>
          <w:lang w:eastAsia="fr-CA"/>
        </w:rPr>
        <w:t>sance des villes, les réfugiés</w:t>
      </w:r>
      <w:r w:rsidRPr="009F4619">
        <w:rPr>
          <w:rFonts w:ascii="Arial Rounded MT Bold" w:eastAsiaTheme="minorEastAsia" w:hAnsi="Arial Rounded MT Bold"/>
          <w:b/>
          <w:bCs/>
          <w:color w:val="44546A" w:themeColor="text2"/>
          <w:kern w:val="24"/>
          <w:sz w:val="32"/>
          <w:szCs w:val="36"/>
          <w:lang w:eastAsia="fr-CA"/>
        </w:rPr>
        <w:t>)</w:t>
      </w:r>
    </w:p>
    <w:p w:rsidR="009F4619" w:rsidRPr="009F4619" w:rsidRDefault="00ED413F" w:rsidP="009F4619">
      <w:pPr>
        <w:spacing w:after="120" w:line="240" w:lineRule="auto"/>
        <w:contextualSpacing/>
        <w:rPr>
          <w:rFonts w:ascii="Arial Rounded MT Bold" w:eastAsiaTheme="minorEastAsia" w:hAnsi="Arial Rounded MT Bold"/>
          <w:b/>
          <w:bCs/>
          <w:color w:val="44546A" w:themeColor="text2"/>
          <w:kern w:val="24"/>
          <w:sz w:val="36"/>
          <w:szCs w:val="36"/>
          <w:lang w:eastAsia="fr-CA"/>
        </w:rPr>
      </w:pPr>
      <w:r w:rsidRPr="00ED413F">
        <w:rPr>
          <w:rFonts w:ascii="Arial Rounded MT Bold" w:eastAsiaTheme="majorEastAsia" w:hAnsi="Arial Rounded MT Bold" w:cstheme="majorBidi"/>
          <w:noProof/>
          <w:color w:val="44546A" w:themeColor="text2"/>
          <w:spacing w:val="-12"/>
          <w:kern w:val="24"/>
          <w:position w:val="1"/>
          <w:sz w:val="36"/>
          <w:szCs w:val="64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266700</wp:posOffset>
            </wp:positionV>
            <wp:extent cx="2368550" cy="229108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29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619" w:rsidRPr="00ED413F" w:rsidRDefault="00D71684" w:rsidP="009F4619">
      <w:pPr>
        <w:spacing w:after="120" w:line="240" w:lineRule="auto"/>
        <w:contextualSpacing/>
        <w:rPr>
          <w:rFonts w:ascii="Arial Rounded MT Bold" w:eastAsiaTheme="majorEastAsia" w:hAnsi="Arial Rounded MT Bold" w:cstheme="majorBidi"/>
          <w:color w:val="44546A" w:themeColor="text2"/>
          <w:spacing w:val="-12"/>
          <w:kern w:val="24"/>
          <w:position w:val="1"/>
          <w:sz w:val="36"/>
          <w:szCs w:val="64"/>
        </w:rPr>
      </w:pPr>
      <w:r w:rsidRPr="00ED413F">
        <w:rPr>
          <w:rFonts w:ascii="Arial Rounded MT Bold" w:eastAsiaTheme="majorEastAsia" w:hAnsi="Arial Rounded MT Bold" w:cstheme="majorBidi"/>
          <w:color w:val="44546A" w:themeColor="text2"/>
          <w:spacing w:val="-12"/>
          <w:kern w:val="24"/>
          <w:position w:val="1"/>
          <w:sz w:val="36"/>
          <w:szCs w:val="64"/>
        </w:rPr>
        <w:t>I</w:t>
      </w:r>
      <w:r w:rsidR="005A7848">
        <w:rPr>
          <w:rFonts w:ascii="Arial Rounded MT Bold" w:eastAsiaTheme="majorEastAsia" w:hAnsi="Arial Rounded MT Bold" w:cstheme="majorBidi"/>
          <w:color w:val="44546A" w:themeColor="text2"/>
          <w:spacing w:val="-12"/>
          <w:kern w:val="24"/>
          <w:position w:val="1"/>
          <w:sz w:val="36"/>
          <w:szCs w:val="64"/>
        </w:rPr>
        <w:t>l donne deux unité</w:t>
      </w:r>
      <w:r w:rsidR="009F4619" w:rsidRPr="00ED413F">
        <w:rPr>
          <w:rFonts w:ascii="Arial Rounded MT Bold" w:eastAsiaTheme="majorEastAsia" w:hAnsi="Arial Rounded MT Bold" w:cstheme="majorBidi"/>
          <w:color w:val="44546A" w:themeColor="text2"/>
          <w:spacing w:val="-12"/>
          <w:kern w:val="24"/>
          <w:position w:val="1"/>
          <w:sz w:val="36"/>
          <w:szCs w:val="64"/>
        </w:rPr>
        <w:t>s d’univers social (</w:t>
      </w:r>
      <w:r w:rsidRPr="00ED413F">
        <w:rPr>
          <w:rFonts w:ascii="Arial Rounded MT Bold" w:eastAsiaTheme="majorEastAsia" w:hAnsi="Arial Rounded MT Bold" w:cstheme="majorBidi"/>
          <w:color w:val="44546A" w:themeColor="text2"/>
          <w:spacing w:val="-12"/>
          <w:kern w:val="24"/>
          <w:position w:val="1"/>
          <w:sz w:val="36"/>
          <w:szCs w:val="64"/>
        </w:rPr>
        <w:t>comme</w:t>
      </w:r>
      <w:r w:rsidR="005A7848">
        <w:rPr>
          <w:rFonts w:ascii="Arial Rounded MT Bold" w:eastAsiaTheme="majorEastAsia" w:hAnsi="Arial Rounded MT Bold" w:cstheme="majorBidi"/>
          <w:color w:val="44546A" w:themeColor="text2"/>
          <w:spacing w:val="-12"/>
          <w:kern w:val="24"/>
          <w:position w:val="1"/>
          <w:sz w:val="36"/>
          <w:szCs w:val="64"/>
        </w:rPr>
        <w:t xml:space="preserve"> l’histoire) ou deux unités optionnels de 5</w:t>
      </w:r>
      <w:r w:rsidR="005A7848" w:rsidRPr="005A7848">
        <w:rPr>
          <w:rFonts w:ascii="Arial Rounded MT Bold" w:eastAsiaTheme="majorEastAsia" w:hAnsi="Arial Rounded MT Bold" w:cstheme="majorBidi"/>
          <w:color w:val="44546A" w:themeColor="text2"/>
          <w:spacing w:val="-12"/>
          <w:kern w:val="24"/>
          <w:position w:val="1"/>
          <w:sz w:val="36"/>
          <w:szCs w:val="64"/>
          <w:vertAlign w:val="superscript"/>
        </w:rPr>
        <w:t>e</w:t>
      </w:r>
      <w:r w:rsidR="005A7848">
        <w:rPr>
          <w:rFonts w:ascii="Arial Rounded MT Bold" w:eastAsiaTheme="majorEastAsia" w:hAnsi="Arial Rounded MT Bold" w:cstheme="majorBidi"/>
          <w:color w:val="44546A" w:themeColor="text2"/>
          <w:spacing w:val="-12"/>
          <w:kern w:val="24"/>
          <w:position w:val="1"/>
          <w:sz w:val="36"/>
          <w:szCs w:val="64"/>
        </w:rPr>
        <w:t xml:space="preserve"> année du secondaire</w:t>
      </w:r>
      <w:r w:rsidR="009F4619" w:rsidRPr="00ED413F">
        <w:rPr>
          <w:rFonts w:ascii="Arial Rounded MT Bold" w:eastAsiaTheme="majorEastAsia" w:hAnsi="Arial Rounded MT Bold" w:cstheme="majorBidi"/>
          <w:color w:val="44546A" w:themeColor="text2"/>
          <w:spacing w:val="-12"/>
          <w:kern w:val="24"/>
          <w:position w:val="1"/>
          <w:sz w:val="36"/>
          <w:szCs w:val="64"/>
        </w:rPr>
        <w:t>. Un bon choix pour les profils D</w:t>
      </w:r>
      <w:r w:rsidRPr="00ED413F">
        <w:rPr>
          <w:rFonts w:ascii="Arial Rounded MT Bold" w:eastAsiaTheme="majorEastAsia" w:hAnsi="Arial Rounded MT Bold" w:cstheme="majorBidi"/>
          <w:color w:val="44546A" w:themeColor="text2"/>
          <w:spacing w:val="-12"/>
          <w:kern w:val="24"/>
          <w:position w:val="1"/>
          <w:sz w:val="36"/>
          <w:szCs w:val="64"/>
        </w:rPr>
        <w:t>.</w:t>
      </w:r>
      <w:r w:rsidR="009F4619" w:rsidRPr="00ED413F">
        <w:rPr>
          <w:rFonts w:ascii="Arial Rounded MT Bold" w:eastAsiaTheme="majorEastAsia" w:hAnsi="Arial Rounded MT Bold" w:cstheme="majorBidi"/>
          <w:color w:val="44546A" w:themeColor="text2"/>
          <w:spacing w:val="-12"/>
          <w:kern w:val="24"/>
          <w:position w:val="1"/>
          <w:sz w:val="36"/>
          <w:szCs w:val="64"/>
        </w:rPr>
        <w:t>E</w:t>
      </w:r>
      <w:r w:rsidRPr="00ED413F">
        <w:rPr>
          <w:rFonts w:ascii="Arial Rounded MT Bold" w:eastAsiaTheme="majorEastAsia" w:hAnsi="Arial Rounded MT Bold" w:cstheme="majorBidi"/>
          <w:color w:val="44546A" w:themeColor="text2"/>
          <w:spacing w:val="-12"/>
          <w:kern w:val="24"/>
          <w:position w:val="1"/>
          <w:sz w:val="36"/>
          <w:szCs w:val="64"/>
        </w:rPr>
        <w:t>.</w:t>
      </w:r>
      <w:r w:rsidR="009F4619" w:rsidRPr="00ED413F">
        <w:rPr>
          <w:rFonts w:ascii="Arial Rounded MT Bold" w:eastAsiaTheme="majorEastAsia" w:hAnsi="Arial Rounded MT Bold" w:cstheme="majorBidi"/>
          <w:color w:val="44546A" w:themeColor="text2"/>
          <w:spacing w:val="-12"/>
          <w:kern w:val="24"/>
          <w:position w:val="1"/>
          <w:sz w:val="36"/>
          <w:szCs w:val="64"/>
        </w:rPr>
        <w:t>S.</w:t>
      </w:r>
    </w:p>
    <w:p w:rsidR="00B77DF9" w:rsidRPr="00ED413F" w:rsidRDefault="00B77DF9" w:rsidP="009F4619">
      <w:pPr>
        <w:spacing w:after="120" w:line="240" w:lineRule="auto"/>
        <w:contextualSpacing/>
        <w:rPr>
          <w:rFonts w:ascii="Arial Rounded MT Bold" w:eastAsiaTheme="minorEastAsia" w:hAnsi="Arial Rounded MT Bold"/>
          <w:b/>
          <w:bCs/>
          <w:color w:val="000000" w:themeColor="text1"/>
          <w:kern w:val="24"/>
          <w:sz w:val="36"/>
          <w:szCs w:val="40"/>
        </w:rPr>
      </w:pPr>
    </w:p>
    <w:p w:rsidR="00D71684" w:rsidRPr="00ED413F" w:rsidRDefault="005A7848" w:rsidP="009F4619">
      <w:pPr>
        <w:spacing w:after="120" w:line="240" w:lineRule="auto"/>
        <w:contextualSpacing/>
        <w:rPr>
          <w:rFonts w:ascii="Arial Rounded MT Bold" w:eastAsiaTheme="minorEastAsia" w:hAnsi="Arial Rounded MT Bold"/>
          <w:b/>
          <w:bCs/>
          <w:color w:val="000000" w:themeColor="text1"/>
          <w:kern w:val="24"/>
          <w:sz w:val="36"/>
          <w:szCs w:val="40"/>
        </w:rPr>
      </w:pPr>
      <w:r>
        <w:rPr>
          <w:rFonts w:ascii="Arial Rounded MT Bold" w:eastAsiaTheme="minorEastAsia" w:hAnsi="Arial Rounded MT Bold"/>
          <w:b/>
          <w:bCs/>
          <w:color w:val="000000" w:themeColor="text1"/>
          <w:kern w:val="24"/>
          <w:sz w:val="36"/>
          <w:szCs w:val="40"/>
        </w:rPr>
        <w:t xml:space="preserve">Il sera offert ce mois de mars, </w:t>
      </w:r>
      <w:r w:rsidR="00D71684" w:rsidRPr="00ED413F">
        <w:rPr>
          <w:rFonts w:ascii="Arial Rounded MT Bold" w:eastAsiaTheme="minorEastAsia" w:hAnsi="Arial Rounded MT Bold"/>
          <w:b/>
          <w:bCs/>
          <w:color w:val="000000" w:themeColor="text1"/>
          <w:kern w:val="24"/>
          <w:sz w:val="36"/>
          <w:szCs w:val="40"/>
        </w:rPr>
        <w:t>pour la première fois</w:t>
      </w:r>
      <w:r w:rsidR="005D1C64">
        <w:rPr>
          <w:rFonts w:ascii="Arial Rounded MT Bold" w:eastAsiaTheme="minorEastAsia" w:hAnsi="Arial Rounded MT Bold"/>
          <w:b/>
          <w:bCs/>
          <w:color w:val="000000" w:themeColor="text1"/>
          <w:kern w:val="24"/>
          <w:sz w:val="36"/>
          <w:szCs w:val="40"/>
        </w:rPr>
        <w:t>,</w:t>
      </w:r>
      <w:r w:rsidR="00D71684" w:rsidRPr="00ED413F">
        <w:rPr>
          <w:rFonts w:ascii="Arial Rounded MT Bold" w:eastAsiaTheme="minorEastAsia" w:hAnsi="Arial Rounded MT Bold"/>
          <w:b/>
          <w:bCs/>
          <w:color w:val="000000" w:themeColor="text1"/>
          <w:kern w:val="24"/>
          <w:sz w:val="36"/>
          <w:szCs w:val="40"/>
        </w:rPr>
        <w:t xml:space="preserve"> en apprentissage individualisé.</w:t>
      </w:r>
    </w:p>
    <w:p w:rsidR="00B77DF9" w:rsidRDefault="00B77DF9" w:rsidP="009F4619">
      <w:pPr>
        <w:spacing w:after="120" w:line="240" w:lineRule="auto"/>
        <w:contextualSpacing/>
        <w:rPr>
          <w:rFonts w:ascii="Arial Rounded MT Bold" w:eastAsiaTheme="minorEastAsia" w:hAnsi="Arial Rounded MT Bold"/>
          <w:b/>
          <w:bCs/>
          <w:color w:val="000000" w:themeColor="text1"/>
          <w:kern w:val="24"/>
          <w:sz w:val="40"/>
          <w:szCs w:val="40"/>
        </w:rPr>
      </w:pPr>
    </w:p>
    <w:p w:rsidR="005A7848" w:rsidRDefault="005A7848" w:rsidP="009F4619">
      <w:pPr>
        <w:spacing w:after="120" w:line="240" w:lineRule="auto"/>
        <w:contextualSpacing/>
        <w:rPr>
          <w:rFonts w:ascii="Arial Rounded MT Bold" w:eastAsiaTheme="minorEastAsia" w:hAnsi="Arial Rounded MT Bold"/>
          <w:b/>
          <w:bCs/>
          <w:color w:val="000000" w:themeColor="text1"/>
          <w:kern w:val="24"/>
          <w:sz w:val="32"/>
          <w:szCs w:val="40"/>
        </w:rPr>
      </w:pPr>
    </w:p>
    <w:p w:rsidR="00B77DF9" w:rsidRPr="00ED413F" w:rsidRDefault="00B77DF9" w:rsidP="009F4619">
      <w:pPr>
        <w:spacing w:after="120" w:line="240" w:lineRule="auto"/>
        <w:contextualSpacing/>
        <w:rPr>
          <w:rFonts w:ascii="Arial Rounded MT Bold" w:eastAsiaTheme="minorEastAsia" w:hAnsi="Arial Rounded MT Bold"/>
          <w:b/>
          <w:bCs/>
          <w:color w:val="000000" w:themeColor="text1"/>
          <w:kern w:val="24"/>
          <w:sz w:val="32"/>
          <w:szCs w:val="40"/>
        </w:rPr>
      </w:pPr>
      <w:r w:rsidRPr="00ED413F">
        <w:rPr>
          <w:rFonts w:ascii="Arial Rounded MT Bold" w:eastAsiaTheme="minorEastAsia" w:hAnsi="Arial Rounded MT Bold"/>
          <w:b/>
          <w:bCs/>
          <w:color w:val="000000" w:themeColor="text1"/>
          <w:kern w:val="24"/>
          <w:sz w:val="32"/>
          <w:szCs w:val="40"/>
        </w:rPr>
        <w:t xml:space="preserve">Pour vous inscrire, présentez-vous au comptoir </w:t>
      </w:r>
      <w:r w:rsidR="00ED413F" w:rsidRPr="00ED413F">
        <w:rPr>
          <w:rFonts w:ascii="Arial Rounded MT Bold" w:eastAsiaTheme="minorEastAsia" w:hAnsi="Arial Rounded MT Bold"/>
          <w:b/>
          <w:bCs/>
          <w:color w:val="000000" w:themeColor="text1"/>
          <w:kern w:val="24"/>
          <w:sz w:val="32"/>
          <w:szCs w:val="40"/>
        </w:rPr>
        <w:t xml:space="preserve">du local 139. </w:t>
      </w:r>
      <w:r w:rsidRPr="00ED413F">
        <w:rPr>
          <w:rFonts w:ascii="Arial Rounded MT Bold" w:eastAsiaTheme="minorEastAsia" w:hAnsi="Arial Rounded MT Bold"/>
          <w:b/>
          <w:bCs/>
          <w:color w:val="000000" w:themeColor="text1"/>
          <w:kern w:val="24"/>
          <w:sz w:val="32"/>
          <w:szCs w:val="40"/>
        </w:rPr>
        <w:t xml:space="preserve"> </w:t>
      </w:r>
    </w:p>
    <w:p w:rsidR="00B77DF9" w:rsidRPr="00ED413F" w:rsidRDefault="00B77DF9" w:rsidP="009F4619">
      <w:pPr>
        <w:spacing w:after="120" w:line="240" w:lineRule="auto"/>
        <w:contextualSpacing/>
        <w:rPr>
          <w:rFonts w:ascii="Arial Rounded MT Bold" w:eastAsiaTheme="minorEastAsia" w:hAnsi="Arial Rounded MT Bold"/>
          <w:b/>
          <w:bCs/>
          <w:color w:val="000000" w:themeColor="text1"/>
          <w:kern w:val="24"/>
          <w:sz w:val="32"/>
          <w:szCs w:val="40"/>
        </w:rPr>
      </w:pPr>
    </w:p>
    <w:p w:rsidR="009F4619" w:rsidRDefault="009F4619"/>
    <w:sectPr w:rsidR="009F4619" w:rsidSect="00ED413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4A3A"/>
    <w:multiLevelType w:val="hybridMultilevel"/>
    <w:tmpl w:val="A170EECA"/>
    <w:lvl w:ilvl="0" w:tplc="5BC28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CF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CC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3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EB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1C69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D21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242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19"/>
    <w:rsid w:val="002F4579"/>
    <w:rsid w:val="005A7848"/>
    <w:rsid w:val="005D1C64"/>
    <w:rsid w:val="009F4619"/>
    <w:rsid w:val="00B77DF9"/>
    <w:rsid w:val="00D71684"/>
    <w:rsid w:val="00ED413F"/>
    <w:rsid w:val="00E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B1B6"/>
  <w15:docId w15:val="{ED3A9361-561B-4DE7-ADD4-EC110379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9F4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18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220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755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0919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890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879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Draveurs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Benoit</dc:creator>
  <cp:keywords/>
  <dc:description/>
  <cp:lastModifiedBy>Garnier France</cp:lastModifiedBy>
  <cp:revision>2</cp:revision>
  <dcterms:created xsi:type="dcterms:W3CDTF">2019-02-26T19:07:00Z</dcterms:created>
  <dcterms:modified xsi:type="dcterms:W3CDTF">2019-02-26T19:07:00Z</dcterms:modified>
</cp:coreProperties>
</file>